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2026/03-127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Beschaffung von vier Müllfahrzeugen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4 Müllfahrzeugen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